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793" w:rsidRPr="00A159E0" w:rsidRDefault="00EE6132">
      <w:pPr>
        <w:rPr>
          <w:rFonts w:ascii="Britannic Bold" w:hAnsi="Britannic Bold"/>
          <w:sz w:val="80"/>
          <w:szCs w:val="80"/>
        </w:rPr>
      </w:pPr>
      <w:r w:rsidRPr="00A159E0">
        <w:rPr>
          <w:rFonts w:ascii="Britannic Bold" w:hAnsi="Britannic Bold"/>
          <w:noProof/>
          <w:sz w:val="80"/>
          <w:szCs w:val="80"/>
        </w:rPr>
        <w:drawing>
          <wp:anchor distT="0" distB="0" distL="114300" distR="114300" simplePos="0" relativeHeight="251658240" behindDoc="1" locked="0" layoutInCell="1" allowOverlap="1" wp14:anchorId="55267CFC" wp14:editId="4095AAB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03120" cy="2103120"/>
            <wp:effectExtent l="0" t="0" r="0" b="0"/>
            <wp:wrapThrough wrapText="bothSides">
              <wp:wrapPolygon edited="0">
                <wp:start x="0" y="0"/>
                <wp:lineTo x="0" y="21326"/>
                <wp:lineTo x="21326" y="21326"/>
                <wp:lineTo x="21326" y="0"/>
                <wp:lineTo x="0" y="0"/>
              </wp:wrapPolygon>
            </wp:wrapThrough>
            <wp:docPr id="1" name="Picture 1" descr="Library of adults reading clip transparent png f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rary of adults reading clip transparent png file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59E0">
        <w:rPr>
          <w:rFonts w:ascii="Britannic Bold" w:hAnsi="Britannic Bold"/>
          <w:sz w:val="80"/>
          <w:szCs w:val="80"/>
        </w:rPr>
        <w:t>Teen and Adult Reading Program              2020</w:t>
      </w:r>
    </w:p>
    <w:p w:rsidR="00EE6132" w:rsidRDefault="00EE6132">
      <w:pPr>
        <w:rPr>
          <w:rFonts w:ascii="Britannic Bold" w:hAnsi="Britannic Bold"/>
          <w:sz w:val="70"/>
          <w:szCs w:val="70"/>
        </w:rPr>
      </w:pPr>
    </w:p>
    <w:p w:rsidR="00B93F66" w:rsidRDefault="00B93F6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="00EE6132">
        <w:rPr>
          <w:rFonts w:asciiTheme="majorHAnsi" w:hAnsiTheme="majorHAnsi"/>
          <w:sz w:val="28"/>
          <w:szCs w:val="28"/>
        </w:rPr>
        <w:t xml:space="preserve">This year’s reading programs will look a little different, but we wanted to continue to encourage our patrons and community members to read. Hopefully, you are taking advantage of our digital resources. </w:t>
      </w:r>
      <w:r w:rsidR="00DA055A">
        <w:rPr>
          <w:rFonts w:asciiTheme="majorHAnsi" w:hAnsiTheme="majorHAnsi"/>
          <w:sz w:val="28"/>
          <w:szCs w:val="28"/>
        </w:rPr>
        <w:t xml:space="preserve">If you are </w:t>
      </w:r>
      <w:r w:rsidR="00A159E0">
        <w:rPr>
          <w:rFonts w:asciiTheme="majorHAnsi" w:hAnsiTheme="majorHAnsi"/>
          <w:sz w:val="28"/>
          <w:szCs w:val="28"/>
        </w:rPr>
        <w:t xml:space="preserve">an adult or high schooler, </w:t>
      </w:r>
      <w:r w:rsidR="00DA055A">
        <w:rPr>
          <w:rFonts w:asciiTheme="majorHAnsi" w:hAnsiTheme="majorHAnsi"/>
          <w:sz w:val="28"/>
          <w:szCs w:val="28"/>
        </w:rPr>
        <w:t xml:space="preserve">join us for our reading program. </w:t>
      </w:r>
      <w:r w:rsidR="00FD7BF6" w:rsidRPr="00CA2F40">
        <w:rPr>
          <w:rFonts w:asciiTheme="majorHAnsi" w:hAnsiTheme="majorHAnsi"/>
          <w:b/>
          <w:sz w:val="28"/>
          <w:szCs w:val="28"/>
        </w:rPr>
        <w:t>Starting now</w:t>
      </w:r>
      <w:r w:rsidR="00CA2F40">
        <w:rPr>
          <w:rFonts w:asciiTheme="majorHAnsi" w:hAnsiTheme="majorHAnsi"/>
          <w:b/>
          <w:sz w:val="28"/>
          <w:szCs w:val="28"/>
        </w:rPr>
        <w:t xml:space="preserve"> </w:t>
      </w:r>
      <w:r w:rsidR="00CA2F40">
        <w:rPr>
          <w:rFonts w:asciiTheme="majorHAnsi" w:hAnsiTheme="majorHAnsi"/>
          <w:sz w:val="28"/>
          <w:szCs w:val="28"/>
        </w:rPr>
        <w:t>(do not list books read prior to May 1</w:t>
      </w:r>
      <w:r w:rsidR="00CA2F40" w:rsidRPr="00CA2F40">
        <w:rPr>
          <w:rFonts w:asciiTheme="majorHAnsi" w:hAnsiTheme="majorHAnsi"/>
          <w:sz w:val="28"/>
          <w:szCs w:val="28"/>
          <w:vertAlign w:val="superscript"/>
        </w:rPr>
        <w:t>st</w:t>
      </w:r>
      <w:r w:rsidR="00CA2F40">
        <w:rPr>
          <w:rFonts w:asciiTheme="majorHAnsi" w:hAnsiTheme="majorHAnsi"/>
          <w:sz w:val="28"/>
          <w:szCs w:val="28"/>
        </w:rPr>
        <w:t>)</w:t>
      </w:r>
      <w:r w:rsidR="00FD7BF6">
        <w:rPr>
          <w:rFonts w:asciiTheme="majorHAnsi" w:hAnsiTheme="majorHAnsi"/>
          <w:sz w:val="28"/>
          <w:szCs w:val="28"/>
        </w:rPr>
        <w:t xml:space="preserve">, </w:t>
      </w:r>
      <w:r w:rsidR="00DA055A">
        <w:rPr>
          <w:rFonts w:asciiTheme="majorHAnsi" w:hAnsiTheme="majorHAnsi"/>
          <w:sz w:val="28"/>
          <w:szCs w:val="28"/>
        </w:rPr>
        <w:t>read</w:t>
      </w:r>
      <w:r w:rsidR="00A159E0">
        <w:rPr>
          <w:rFonts w:asciiTheme="majorHAnsi" w:hAnsiTheme="majorHAnsi"/>
          <w:sz w:val="28"/>
          <w:szCs w:val="28"/>
        </w:rPr>
        <w:t xml:space="preserve"> </w:t>
      </w:r>
      <w:r w:rsidR="00267F83">
        <w:rPr>
          <w:rFonts w:asciiTheme="majorHAnsi" w:hAnsiTheme="majorHAnsi"/>
          <w:sz w:val="28"/>
          <w:szCs w:val="28"/>
        </w:rPr>
        <w:t>8</w:t>
      </w:r>
      <w:r w:rsidR="00A159E0">
        <w:rPr>
          <w:rFonts w:asciiTheme="majorHAnsi" w:hAnsiTheme="majorHAnsi"/>
          <w:sz w:val="28"/>
          <w:szCs w:val="28"/>
        </w:rPr>
        <w:t xml:space="preserve"> books to enter a drawing to win </w:t>
      </w:r>
      <w:r w:rsidR="00DA055A">
        <w:rPr>
          <w:rFonts w:asciiTheme="majorHAnsi" w:hAnsiTheme="majorHAnsi"/>
          <w:sz w:val="28"/>
          <w:szCs w:val="28"/>
        </w:rPr>
        <w:t xml:space="preserve">a </w:t>
      </w:r>
      <w:r w:rsidR="00CA2F40">
        <w:rPr>
          <w:rFonts w:asciiTheme="majorHAnsi" w:hAnsiTheme="majorHAnsi"/>
          <w:sz w:val="28"/>
          <w:szCs w:val="28"/>
        </w:rPr>
        <w:t xml:space="preserve">Kindle Fire or a </w:t>
      </w:r>
      <w:r w:rsidR="00DA055A">
        <w:rPr>
          <w:rFonts w:asciiTheme="majorHAnsi" w:hAnsiTheme="majorHAnsi"/>
          <w:sz w:val="28"/>
          <w:szCs w:val="28"/>
        </w:rPr>
        <w:t xml:space="preserve">$25 gift card to a business in town. We will have two drawings. The first will be </w:t>
      </w:r>
      <w:r w:rsidR="00CA2F40">
        <w:rPr>
          <w:rFonts w:asciiTheme="majorHAnsi" w:hAnsiTheme="majorHAnsi"/>
          <w:sz w:val="28"/>
          <w:szCs w:val="28"/>
        </w:rPr>
        <w:t>June 15</w:t>
      </w:r>
      <w:r w:rsidR="00CA2F40" w:rsidRPr="00CA2F40">
        <w:rPr>
          <w:rFonts w:asciiTheme="majorHAnsi" w:hAnsiTheme="majorHAnsi"/>
          <w:sz w:val="28"/>
          <w:szCs w:val="28"/>
          <w:vertAlign w:val="superscript"/>
        </w:rPr>
        <w:t>th</w:t>
      </w:r>
      <w:r w:rsidR="00CA2F40">
        <w:rPr>
          <w:rFonts w:asciiTheme="majorHAnsi" w:hAnsiTheme="majorHAnsi"/>
          <w:sz w:val="28"/>
          <w:szCs w:val="28"/>
        </w:rPr>
        <w:t xml:space="preserve"> to win a Kindle Fire</w:t>
      </w:r>
      <w:r>
        <w:rPr>
          <w:rFonts w:asciiTheme="majorHAnsi" w:hAnsiTheme="majorHAnsi"/>
          <w:sz w:val="28"/>
          <w:szCs w:val="28"/>
        </w:rPr>
        <w:t>,</w:t>
      </w:r>
      <w:r w:rsidR="00CA2F40">
        <w:rPr>
          <w:rFonts w:asciiTheme="majorHAnsi" w:hAnsiTheme="majorHAnsi"/>
          <w:sz w:val="28"/>
          <w:szCs w:val="28"/>
        </w:rPr>
        <w:t xml:space="preserve"> and the second will be August 3</w:t>
      </w:r>
      <w:r w:rsidR="00CA2F40" w:rsidRPr="00CA2F40">
        <w:rPr>
          <w:rFonts w:asciiTheme="majorHAnsi" w:hAnsiTheme="majorHAnsi"/>
          <w:sz w:val="28"/>
          <w:szCs w:val="28"/>
          <w:vertAlign w:val="superscript"/>
        </w:rPr>
        <w:t>rd</w:t>
      </w:r>
      <w:r w:rsidR="00CA2F40">
        <w:rPr>
          <w:rFonts w:asciiTheme="majorHAnsi" w:hAnsiTheme="majorHAnsi"/>
          <w:sz w:val="28"/>
          <w:szCs w:val="28"/>
        </w:rPr>
        <w:t xml:space="preserve"> to win one of two $25 gift cards</w:t>
      </w:r>
      <w:r>
        <w:rPr>
          <w:rFonts w:asciiTheme="majorHAnsi" w:hAnsiTheme="majorHAnsi"/>
          <w:sz w:val="28"/>
          <w:szCs w:val="28"/>
        </w:rPr>
        <w:t xml:space="preserve">. You </w:t>
      </w:r>
      <w:r w:rsidR="00267F83">
        <w:rPr>
          <w:rFonts w:asciiTheme="majorHAnsi" w:hAnsiTheme="majorHAnsi"/>
          <w:sz w:val="28"/>
          <w:szCs w:val="28"/>
        </w:rPr>
        <w:t>will have ONE entry for every 8</w:t>
      </w:r>
      <w:r>
        <w:rPr>
          <w:rFonts w:asciiTheme="majorHAnsi" w:hAnsiTheme="majorHAnsi"/>
          <w:sz w:val="28"/>
          <w:szCs w:val="28"/>
        </w:rPr>
        <w:t xml:space="preserve"> books read. Pleas</w:t>
      </w:r>
      <w:r w:rsidR="00267F83">
        <w:rPr>
          <w:rFonts w:asciiTheme="majorHAnsi" w:hAnsiTheme="majorHAnsi"/>
          <w:sz w:val="28"/>
          <w:szCs w:val="28"/>
        </w:rPr>
        <w:t>e send a list of your 8</w:t>
      </w:r>
      <w:r>
        <w:rPr>
          <w:rFonts w:asciiTheme="majorHAnsi" w:hAnsiTheme="majorHAnsi"/>
          <w:sz w:val="28"/>
          <w:szCs w:val="28"/>
        </w:rPr>
        <w:t xml:space="preserve"> books via email (</w:t>
      </w:r>
      <w:hyperlink r:id="rId7" w:history="1">
        <w:r w:rsidRPr="00E30944">
          <w:rPr>
            <w:rStyle w:val="Hyperlink"/>
            <w:rFonts w:asciiTheme="majorHAnsi" w:hAnsiTheme="majorHAnsi"/>
            <w:sz w:val="28"/>
            <w:szCs w:val="28"/>
          </w:rPr>
          <w:t>christalv@greenvillepubliclibrary.org</w:t>
        </w:r>
      </w:hyperlink>
      <w:r>
        <w:rPr>
          <w:rFonts w:asciiTheme="majorHAnsi" w:hAnsiTheme="majorHAnsi"/>
          <w:sz w:val="28"/>
          <w:szCs w:val="28"/>
        </w:rPr>
        <w:t>), mail,</w:t>
      </w:r>
      <w:r w:rsidR="00FD7BF6">
        <w:rPr>
          <w:rFonts w:asciiTheme="majorHAnsi" w:hAnsiTheme="majorHAnsi"/>
          <w:sz w:val="28"/>
          <w:szCs w:val="28"/>
        </w:rPr>
        <w:t xml:space="preserve"> or our drop box.  Junior High students may </w:t>
      </w:r>
      <w:r>
        <w:rPr>
          <w:rFonts w:asciiTheme="majorHAnsi" w:hAnsiTheme="majorHAnsi"/>
          <w:sz w:val="28"/>
          <w:szCs w:val="28"/>
        </w:rPr>
        <w:t xml:space="preserve">participate in </w:t>
      </w:r>
      <w:r w:rsidR="00FD7BF6">
        <w:rPr>
          <w:rFonts w:asciiTheme="majorHAnsi" w:hAnsiTheme="majorHAnsi"/>
          <w:sz w:val="28"/>
          <w:szCs w:val="28"/>
        </w:rPr>
        <w:t xml:space="preserve">either </w:t>
      </w:r>
      <w:r>
        <w:rPr>
          <w:rFonts w:asciiTheme="majorHAnsi" w:hAnsiTheme="majorHAnsi"/>
          <w:sz w:val="28"/>
          <w:szCs w:val="28"/>
        </w:rPr>
        <w:t>the teen/a</w:t>
      </w:r>
      <w:r w:rsidR="00FD7BF6">
        <w:rPr>
          <w:rFonts w:asciiTheme="majorHAnsi" w:hAnsiTheme="majorHAnsi"/>
          <w:sz w:val="28"/>
          <w:szCs w:val="28"/>
        </w:rPr>
        <w:t xml:space="preserve">dult program or the children’s </w:t>
      </w:r>
      <w:r w:rsidR="001232A6">
        <w:rPr>
          <w:rFonts w:asciiTheme="majorHAnsi" w:hAnsiTheme="majorHAnsi"/>
          <w:sz w:val="28"/>
          <w:szCs w:val="28"/>
        </w:rPr>
        <w:t xml:space="preserve">program </w:t>
      </w:r>
      <w:bookmarkStart w:id="0" w:name="_GoBack"/>
      <w:bookmarkEnd w:id="0"/>
      <w:r w:rsidR="001232A6">
        <w:rPr>
          <w:rFonts w:asciiTheme="majorHAnsi" w:hAnsiTheme="majorHAnsi"/>
          <w:sz w:val="28"/>
          <w:szCs w:val="28"/>
        </w:rPr>
        <w:t>(not both)</w:t>
      </w:r>
      <w:r>
        <w:rPr>
          <w:rFonts w:asciiTheme="majorHAnsi" w:hAnsiTheme="majorHAnsi"/>
          <w:sz w:val="28"/>
          <w:szCs w:val="28"/>
        </w:rPr>
        <w:t xml:space="preserve">. </w:t>
      </w:r>
      <w:r w:rsidR="00A159E0">
        <w:rPr>
          <w:rFonts w:asciiTheme="majorHAnsi" w:hAnsiTheme="majorHAnsi"/>
          <w:sz w:val="28"/>
          <w:szCs w:val="28"/>
        </w:rPr>
        <w:t>You do not need a library account to participate, but you do need access to books.</w:t>
      </w:r>
    </w:p>
    <w:p w:rsidR="00EE6132" w:rsidRDefault="00B93F6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="00EE6132">
        <w:rPr>
          <w:rFonts w:asciiTheme="majorHAnsi" w:hAnsiTheme="majorHAnsi"/>
          <w:sz w:val="28"/>
          <w:szCs w:val="28"/>
        </w:rPr>
        <w:t>If you need information or assistance</w:t>
      </w:r>
      <w:r w:rsidR="00DA055A">
        <w:rPr>
          <w:rFonts w:asciiTheme="majorHAnsi" w:hAnsiTheme="majorHAnsi"/>
          <w:sz w:val="28"/>
          <w:szCs w:val="28"/>
        </w:rPr>
        <w:t xml:space="preserve"> on how to access </w:t>
      </w:r>
      <w:r w:rsidR="00FD7BF6">
        <w:rPr>
          <w:rFonts w:asciiTheme="majorHAnsi" w:hAnsiTheme="majorHAnsi"/>
          <w:sz w:val="28"/>
          <w:szCs w:val="28"/>
        </w:rPr>
        <w:t xml:space="preserve">your account’s digital library, or other digital resources, </w:t>
      </w:r>
      <w:r w:rsidR="00DA055A">
        <w:rPr>
          <w:rFonts w:asciiTheme="majorHAnsi" w:hAnsiTheme="majorHAnsi"/>
          <w:sz w:val="28"/>
          <w:szCs w:val="28"/>
        </w:rPr>
        <w:t xml:space="preserve">please call us during the week at 664-3115. We are in the office from 8am to 10 am. </w:t>
      </w:r>
    </w:p>
    <w:p w:rsidR="00B93F66" w:rsidRDefault="00B93F66" w:rsidP="00B93F66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______________________________________________________________________</w:t>
      </w:r>
    </w:p>
    <w:p w:rsidR="00B93F66" w:rsidRDefault="00B93F66" w:rsidP="00B93F66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______________________________________________________________________</w:t>
      </w:r>
    </w:p>
    <w:p w:rsidR="00B93F66" w:rsidRDefault="00B93F66" w:rsidP="00B93F66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______________________________________________________________________</w:t>
      </w:r>
    </w:p>
    <w:p w:rsidR="00B93F66" w:rsidRDefault="00B93F66" w:rsidP="00B93F66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______________________________________________________________________</w:t>
      </w:r>
    </w:p>
    <w:p w:rsidR="00B93F66" w:rsidRDefault="00B93F66" w:rsidP="00B93F66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______________________________________________________________________</w:t>
      </w:r>
    </w:p>
    <w:p w:rsidR="00B93F66" w:rsidRDefault="00B93F66" w:rsidP="00B93F66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______________________________________________________________________</w:t>
      </w:r>
    </w:p>
    <w:p w:rsidR="00B93F66" w:rsidRDefault="00B93F66" w:rsidP="00B93F66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______________________________________________________________________</w:t>
      </w:r>
    </w:p>
    <w:p w:rsidR="00B93F66" w:rsidRDefault="00B93F66" w:rsidP="00B93F66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______________________________________________________________________</w:t>
      </w:r>
    </w:p>
    <w:p w:rsidR="00B93F66" w:rsidRDefault="00B93F66" w:rsidP="00B93F66">
      <w:pPr>
        <w:pStyle w:val="ListParagraph"/>
        <w:rPr>
          <w:rFonts w:asciiTheme="majorHAnsi" w:hAnsiTheme="majorHAnsi"/>
          <w:sz w:val="28"/>
          <w:szCs w:val="28"/>
        </w:rPr>
      </w:pPr>
    </w:p>
    <w:p w:rsidR="00267F83" w:rsidRDefault="00267F83" w:rsidP="00A159E0">
      <w:pPr>
        <w:pStyle w:val="ListParagraph"/>
        <w:jc w:val="center"/>
        <w:rPr>
          <w:rFonts w:asciiTheme="majorHAnsi" w:hAnsiTheme="majorHAnsi"/>
          <w:sz w:val="28"/>
          <w:szCs w:val="28"/>
        </w:rPr>
      </w:pPr>
    </w:p>
    <w:p w:rsidR="00A159E0" w:rsidRDefault="00A159E0" w:rsidP="00A159E0">
      <w:pPr>
        <w:pStyle w:val="ListParagraph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Please include name, phone number, and address with submission.</w:t>
      </w:r>
    </w:p>
    <w:p w:rsidR="00A159E0" w:rsidRPr="00B93F66" w:rsidRDefault="00A159E0" w:rsidP="00A159E0">
      <w:pPr>
        <w:pStyle w:val="ListParagraph"/>
        <w:jc w:val="center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Mail submission to Greenville Public Library at 414 W. Main Street.</w:t>
      </w:r>
      <w:proofErr w:type="gramEnd"/>
    </w:p>
    <w:sectPr w:rsidR="00A159E0" w:rsidRPr="00B93F66" w:rsidSect="00A159E0">
      <w:pgSz w:w="12240" w:h="1584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7C3D"/>
    <w:multiLevelType w:val="hybridMultilevel"/>
    <w:tmpl w:val="E3C23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215E0"/>
    <w:multiLevelType w:val="hybridMultilevel"/>
    <w:tmpl w:val="CC1CC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91606"/>
    <w:multiLevelType w:val="hybridMultilevel"/>
    <w:tmpl w:val="0E38D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32"/>
    <w:rsid w:val="001232A6"/>
    <w:rsid w:val="00267F83"/>
    <w:rsid w:val="004C4EDC"/>
    <w:rsid w:val="009D0598"/>
    <w:rsid w:val="00A159E0"/>
    <w:rsid w:val="00AA3818"/>
    <w:rsid w:val="00B93F66"/>
    <w:rsid w:val="00CA2F40"/>
    <w:rsid w:val="00CB76F5"/>
    <w:rsid w:val="00DA055A"/>
    <w:rsid w:val="00DA4793"/>
    <w:rsid w:val="00E5305F"/>
    <w:rsid w:val="00EE6132"/>
    <w:rsid w:val="00FD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1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1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3F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3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1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1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3F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3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hristalv@greenvillepubliclibra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LibOffice</dc:creator>
  <cp:lastModifiedBy>LibOffice</cp:lastModifiedBy>
  <cp:revision>8</cp:revision>
  <cp:lastPrinted>2020-04-24T14:56:00Z</cp:lastPrinted>
  <dcterms:created xsi:type="dcterms:W3CDTF">2020-04-13T16:12:00Z</dcterms:created>
  <dcterms:modified xsi:type="dcterms:W3CDTF">2020-04-30T13:30:00Z</dcterms:modified>
</cp:coreProperties>
</file>